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1D" w:rsidRPr="00D2071D" w:rsidRDefault="00D2071D">
      <w:pPr>
        <w:rPr>
          <w:b/>
          <w:sz w:val="26"/>
          <w:szCs w:val="26"/>
        </w:rPr>
      </w:pPr>
      <w:r w:rsidRPr="00D2071D">
        <w:rPr>
          <w:b/>
          <w:sz w:val="26"/>
          <w:szCs w:val="26"/>
        </w:rPr>
        <w:t>Voorbeeld Risicologboek</w:t>
      </w:r>
      <w:bookmarkStart w:id="0" w:name="_GoBack"/>
      <w:bookmarkEnd w:id="0"/>
    </w:p>
    <w:p w:rsidR="002F0226" w:rsidRDefault="00D2071D" w:rsidP="002F0226">
      <w:r>
        <w:t xml:space="preserve">Met onderstaande tabel kunt u in kaart gebrachte risico’s prioriteren en tegenmaatregelen formuleren. U identificeert als eerste </w:t>
      </w:r>
      <w:r w:rsidR="002F0226">
        <w:t>de processen binnen uw organisatie waar de Brexit een mogelijke impact op kan hebben</w:t>
      </w:r>
      <w:r>
        <w:t xml:space="preserve">. Vervolgens maakt u een inschatting van de </w:t>
      </w:r>
      <w:r w:rsidR="002F0226">
        <w:t xml:space="preserve">grootte van de </w:t>
      </w:r>
      <w:r>
        <w:t xml:space="preserve">mogelijke Brexit-impact </w:t>
      </w:r>
      <w:r w:rsidR="002F0226">
        <w:t>op deze processen</w:t>
      </w:r>
      <w:r>
        <w:t xml:space="preserve">. </w:t>
      </w:r>
      <w:r w:rsidR="002F0226">
        <w:t xml:space="preserve">Dit kan u doen aan de hand van een aantal vragen: </w:t>
      </w:r>
      <w:r>
        <w:t>Hoe groot is de kans dat de impact zich voordoet</w:t>
      </w:r>
      <w:r w:rsidR="002F0226">
        <w:t>?</w:t>
      </w:r>
      <w:r>
        <w:t>, wat is de impact</w:t>
      </w:r>
      <w:r w:rsidR="002F0226">
        <w:t>?,</w:t>
      </w:r>
      <w:r>
        <w:t xml:space="preserve"> en wanneer treedt deze impact op</w:t>
      </w:r>
      <w:r w:rsidR="002F0226">
        <w:t>?</w:t>
      </w:r>
      <w:r>
        <w:t xml:space="preserve"> Elke inschatting geeft u een cijfer.</w:t>
      </w:r>
      <w:r w:rsidR="002F0226">
        <w:t xml:space="preserve"> Door de inschatting van de risicocategorie (kans x impact x tijd) krijgt u een lijst met getallen. Hoe hoger het getal, hoe hoger het risico. </w:t>
      </w:r>
    </w:p>
    <w:p w:rsidR="002F0226" w:rsidRDefault="002F0226"/>
    <w:p w:rsidR="00D2071D" w:rsidRDefault="00D2071D">
      <w:r>
        <w:t xml:space="preserve">Vervolgens formuleert u tegenmaatregelen en vult u de rest van de categorieën in. </w:t>
      </w:r>
    </w:p>
    <w:p w:rsidR="00D2071D" w:rsidRDefault="00D2071D"/>
    <w:tbl>
      <w:tblPr>
        <w:tblW w:w="16354" w:type="dxa"/>
        <w:tblInd w:w="-1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830"/>
        <w:gridCol w:w="952"/>
        <w:gridCol w:w="1852"/>
        <w:gridCol w:w="1526"/>
        <w:gridCol w:w="1525"/>
        <w:gridCol w:w="1332"/>
        <w:gridCol w:w="3184"/>
        <w:gridCol w:w="663"/>
        <w:gridCol w:w="1224"/>
        <w:gridCol w:w="814"/>
        <w:gridCol w:w="816"/>
      </w:tblGrid>
      <w:tr w:rsidR="00FB45D8" w:rsidTr="00FB45D8">
        <w:trPr>
          <w:trHeight w:val="23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t>Proces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t>Omschrijving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t>Aantallen*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* indien van toepassing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t>Kans dat het zich voordoet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5 = Zeer hoog/Erg waarschijnlijk: meerdere keren per kwartaal of vaker.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4 = Hoog/Waarschijnlijk: meerdere keren per jaar.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3 = Middel/Mogelijk: minimaal één keer per jaar.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2 = Laag/Onwaarschijnlijk: minimaal één keer in de 10 jaren.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1 = Zeer laag/Erg onwaarschijnlijk: minder dan één keer in de 10 jaren.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t xml:space="preserve">Impact 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5= Enorm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4 = Groot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3 = Behoorlijk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2 = Miniem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1 = Verwaarloosbaar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t>Waarschijnlijkheid ontstaan, wanneer treedt het op i.r.t. Brexit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 xml:space="preserve">3= nu 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 xml:space="preserve">2 = meteen na de Brexit 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1 = langer na de Brexit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t>Risicocategorie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Kans x Impact x Tijd</w:t>
            </w:r>
            <w:r w:rsidDel="00FB45D8">
              <w:rPr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t>Tegenmaatregelen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wat zijn de te nemen maatregelen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Ontwijken, Reduceren, Terugval optie, Overdragen/afschuiven/verzekeren, Accepteren, Delen.</w:t>
            </w:r>
          </w:p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t>Relatie met het VK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t>Communicatie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t>Update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(datum)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t xml:space="preserve">Status </w:t>
            </w:r>
            <w:r>
              <w:rPr>
                <w:b/>
                <w:bCs/>
                <w:color w:val="000000"/>
                <w:sz w:val="18"/>
                <w:szCs w:val="18"/>
                <w:lang w:eastAsia="nl-NL"/>
              </w:rPr>
              <w:br/>
              <w:t>lopend of afgerond</w:t>
            </w:r>
          </w:p>
        </w:tc>
      </w:tr>
      <w:tr w:rsidR="00FB45D8" w:rsidTr="00FB45D8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D8" w:rsidRDefault="00FB45D8" w:rsidP="00FB45D8">
            <w:pPr>
              <w:rPr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F05689" w:rsidRDefault="00F05689"/>
    <w:sectPr w:rsidR="00F05689" w:rsidSect="00F056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89"/>
    <w:rsid w:val="002F0226"/>
    <w:rsid w:val="005A25E5"/>
    <w:rsid w:val="008A1A3C"/>
    <w:rsid w:val="00D2071D"/>
    <w:rsid w:val="00D503AD"/>
    <w:rsid w:val="00F05689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8119"/>
  <w15:chartTrackingRefBased/>
  <w15:docId w15:val="{DE3A9028-9733-4206-971C-CBE77393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568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022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226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FB45D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Wondergem</dc:creator>
  <cp:keywords/>
  <dc:description/>
  <cp:lastModifiedBy>Fabian Wondergem</cp:lastModifiedBy>
  <cp:revision>3</cp:revision>
  <dcterms:created xsi:type="dcterms:W3CDTF">2019-03-11T12:27:00Z</dcterms:created>
  <dcterms:modified xsi:type="dcterms:W3CDTF">2019-03-11T12:36:00Z</dcterms:modified>
</cp:coreProperties>
</file>